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桃園市109年度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桃園市109年度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名(每校得推薦之人數不限)。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三、推薦甄選口試原始平均分數未達75分者及一般甄選總成績未達70分者，得不足額錄取。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8"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考生報名採2階段收費，第1階段筆試費用新台幣1,000元整，於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分審查作業；第2階段口試費用新台幣1,000元整於口試當天報到時繳交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三、積分審查地點：本市桃園國小（桃園區民權路67號，TEL：3322268）。</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若分兩組口試，採標準分數核算成績），合計100分，惟口試原始分數平均未達75分者，得不足額錄取；一般甄選分為初選及複選2階段（總分100分），初選合計佔百分之50（積分佔百分之30、筆試佔百分之20），複選採</w:t>
      </w:r>
      <w:r w:rsidRPr="00465584">
        <w:rPr>
          <w:rFonts w:ascii="標楷體" w:eastAsia="標楷體" w:hAnsi="標楷體" w:hint="eastAsia"/>
          <w:sz w:val="28"/>
          <w:szCs w:val="28"/>
        </w:rPr>
        <w:lastRenderedPageBreak/>
        <w:t>口試佔百分之50（若分兩組口試，採標準分數核算成績），合計100分，惟總成績未達70分者，得不足額錄取。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r w:rsidRPr="00465584">
        <w:rPr>
          <w:rFonts w:ascii="標楷體" w:eastAsia="標楷體" w:hAnsi="標楷體"/>
          <w:bCs/>
          <w:sz w:val="28"/>
          <w:szCs w:val="28"/>
        </w:rPr>
        <w:t>http://www.tyc.edu.tw）及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lastRenderedPageBreak/>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r w:rsidRPr="00465584">
        <w:rPr>
          <w:rFonts w:ascii="標楷體" w:eastAsia="標楷體" w:hAnsi="標楷體" w:cs="標楷體" w:hint="eastAsia"/>
          <w:b/>
          <w:kern w:val="0"/>
          <w:sz w:val="28"/>
          <w:szCs w:val="28"/>
        </w:rPr>
        <w:t>採現場申請，通訊申請不予受理。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（二）申請地點：本市桃園國小（桃園區民權路67號，TEL：3322268）。</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r w:rsidRPr="00465584">
        <w:rPr>
          <w:rFonts w:ascii="標楷體" w:eastAsia="標楷體" w:hAnsi="標楷體" w:hint="eastAsia"/>
          <w:sz w:val="28"/>
          <w:szCs w:val="28"/>
        </w:rPr>
        <w:t>柒、儲訓：</w:t>
      </w:r>
      <w:r w:rsidR="00411490" w:rsidRPr="00465584">
        <w:rPr>
          <w:rFonts w:ascii="標楷體" w:eastAsia="標楷體" w:hAnsi="標楷體" w:hint="eastAsia"/>
          <w:sz w:val="28"/>
          <w:szCs w:val="28"/>
        </w:rPr>
        <w:t>儲訓委託國家教育研究院開設8週之儲訓課程，屆時將轉知參與儲訓人員相關訊息。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r w:rsidR="00864217" w:rsidRPr="00465584">
        <w:rPr>
          <w:rFonts w:ascii="標楷體" w:eastAsia="標楷體" w:hAnsi="標楷體" w:hint="eastAsia"/>
          <w:sz w:val="28"/>
          <w:szCs w:val="28"/>
        </w:rPr>
        <w:t>採自106年10月28日起至109年10月27日止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lastRenderedPageBreak/>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桃園市109年度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9"/>
          <w:footerReference w:type="default" r:id="rId10"/>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lastRenderedPageBreak/>
        <w:t>附件一</w:t>
      </w:r>
    </w:p>
    <w:p w:rsidR="00557A7F" w:rsidRPr="00465584" w:rsidRDefault="00C27395" w:rsidP="00531D4A">
      <w:pPr>
        <w:spacing w:afterLines="50" w:after="180" w:line="400" w:lineRule="exact"/>
        <w:jc w:val="center"/>
        <w:rPr>
          <w:rFonts w:ascii="標楷體" w:eastAsia="標楷體" w:hAnsi="標楷體"/>
          <w:sz w:val="28"/>
        </w:rPr>
      </w:pPr>
      <w:r w:rsidRPr="00465584">
        <w:rPr>
          <w:rFonts w:ascii="標楷體" w:eastAsia="標楷體" w:hAnsi="標楷體"/>
          <w:sz w:val="28"/>
        </w:rPr>
        <w:t>桃園市109年度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配合辦理本市109年度國民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lastRenderedPageBreak/>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（五）94學年（含）以前曾在復興區特殊偏遠地區國小或95學年（含）以後在高義、光華、三光、巴崚等4校服務每滿1年另加1.5分。（但須實際連續服務滿2年以上，特殊偏遠地區學校以人事作業核定學校為限）。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w:t>
      </w:r>
      <w:r w:rsidRPr="00465584">
        <w:rPr>
          <w:rFonts w:ascii="標楷體" w:eastAsia="標楷體" w:hAnsi="標楷體" w:hint="eastAsia"/>
          <w:szCs w:val="16"/>
        </w:rPr>
        <w:lastRenderedPageBreak/>
        <w:t>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（一）「最近5年內考核」採計年度：學校人員自民國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r w:rsidR="00CF19D5" w:rsidRPr="00465584">
        <w:rPr>
          <w:rFonts w:ascii="標楷體" w:eastAsia="標楷體" w:hAnsi="標楷體" w:hint="eastAsia"/>
          <w:bCs/>
        </w:rPr>
        <w:t>104年度起至108年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（一）「服務年資」採計至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（三）同一學年度若兼任不同職務時，其年資積分僅能擇一採計；若兼任不同層級之兼職年資積分採計方式如下：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lastRenderedPageBreak/>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 xml:space="preserve">桃園市109年度國民小學第24期主任候用人員甄選積分審查表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學歷部分採最高學歷計分，如有雙重資格一律擇一計分。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465584">
              <w:rPr>
                <w:rFonts w:ascii="標楷體" w:eastAsia="標楷體" w:hAnsi="標楷體" w:cs="新細明體" w:hint="eastAsia"/>
                <w:kern w:val="0"/>
                <w:sz w:val="20"/>
                <w:szCs w:val="20"/>
              </w:rPr>
              <w:br/>
              <w:t>3.  高等考試類別如有重複，一律擇一從優計分。</w:t>
            </w:r>
            <w:r w:rsidRPr="00465584">
              <w:rPr>
                <w:rFonts w:ascii="標楷體" w:eastAsia="標楷體" w:hAnsi="標楷體" w:cs="新細明體" w:hint="eastAsia"/>
                <w:kern w:val="0"/>
                <w:sz w:val="20"/>
                <w:szCs w:val="20"/>
              </w:rPr>
              <w:br/>
              <w:t>4.  特殊貢獻人員、模範公務人員及特殊優良教師獎勵，均以最多計採1次為限。</w:t>
            </w:r>
            <w:r w:rsidRPr="00465584">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通過各類英語檢定，係依據「公務人員英語檢測陞任評分計分標準對照表」種</w:t>
            </w:r>
            <w:r w:rsidRPr="00465584">
              <w:rPr>
                <w:rFonts w:ascii="標楷體" w:eastAsia="標楷體" w:hAnsi="標楷體" w:cs="新細明體" w:hint="eastAsia"/>
                <w:kern w:val="0"/>
                <w:sz w:val="20"/>
                <w:szCs w:val="20"/>
              </w:rPr>
              <w:lastRenderedPageBreak/>
              <w:t>類，比照全民英檢給分。</w:t>
            </w:r>
            <w:r w:rsidRPr="00465584">
              <w:rPr>
                <w:rFonts w:ascii="標楷體" w:eastAsia="標楷體" w:hAnsi="標楷體" w:cs="新細明體" w:hint="eastAsia"/>
                <w:kern w:val="0"/>
                <w:sz w:val="20"/>
                <w:szCs w:val="20"/>
              </w:rPr>
              <w:br/>
              <w:t>8.  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94學年（含）以前曾在復興區特殊偏遠地區國小或95學年（含）以後在高義、光華、三光、巴崚等4校服務積滿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lastRenderedPageBreak/>
        <w:t>附件三</w:t>
      </w:r>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lastRenderedPageBreak/>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lastRenderedPageBreak/>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r w:rsidRPr="00465584">
        <w:rPr>
          <w:rFonts w:ascii="標楷體" w:eastAsia="標楷體" w:hAnsi="標楷體" w:hint="eastAsia"/>
          <w:sz w:val="28"/>
        </w:rPr>
        <w:t>﹞為報考</w:t>
      </w:r>
      <w:r w:rsidR="00C27395" w:rsidRPr="00465584">
        <w:rPr>
          <w:rFonts w:ascii="標楷體" w:eastAsia="標楷體" w:hAnsi="標楷體" w:hint="eastAsia"/>
          <w:sz w:val="28"/>
        </w:rPr>
        <w:t>桃園市109年度</w:t>
      </w:r>
      <w:r w:rsidRPr="00465584">
        <w:rPr>
          <w:rFonts w:ascii="標楷體" w:eastAsia="標楷體" w:hAnsi="標楷體" w:hint="eastAsia"/>
          <w:sz w:val="28"/>
        </w:rPr>
        <w:t>國民中﹝小﹞學</w:t>
      </w:r>
      <w:r w:rsidR="00C27395" w:rsidRPr="00465584">
        <w:rPr>
          <w:rFonts w:ascii="標楷體" w:eastAsia="標楷體" w:hAnsi="標楷體" w:hint="eastAsia"/>
          <w:sz w:val="28"/>
        </w:rPr>
        <w:t>第24期</w:t>
      </w:r>
      <w:r w:rsidRPr="00465584">
        <w:rPr>
          <w:rFonts w:ascii="標楷體" w:eastAsia="標楷體" w:hAnsi="標楷體" w:hint="eastAsia"/>
          <w:sz w:val="28"/>
        </w:rPr>
        <w:t>校長﹝主任﹞候用人員甄選，茲同意桃園市政府﹝警察局暨相關單位﹞查詢〈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〉是否曾受刑事等行政處分，以玆證明本人符合「國民中小學校長主任甄選儲訓及介聘辦法」第7條規定。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二、爰「</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主任候用人員甄選簡章」規定略以，應考人須檢附最近3年內未曾受刑事、懲戒處分或記過以上之行政處分證明書。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r w:rsidRPr="00465584">
        <w:rPr>
          <w:rFonts w:ascii="標楷體" w:eastAsia="標楷體" w:hAnsi="標楷體" w:hint="eastAsia"/>
          <w:sz w:val="28"/>
        </w:rPr>
        <w:t>立書人：</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lastRenderedPageBreak/>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lastRenderedPageBreak/>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桃園市109年度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lastRenderedPageBreak/>
        <w:t>附件七</w:t>
      </w:r>
    </w:p>
    <w:p w:rsidR="00557A7F" w:rsidRPr="00465584" w:rsidRDefault="00557A7F" w:rsidP="00531D4A">
      <w:pPr>
        <w:ind w:firstLineChars="150" w:firstLine="540"/>
        <w:jc w:val="center"/>
        <w:rPr>
          <w:rFonts w:ascii="標楷體" w:eastAsia="標楷體" w:hAnsi="標楷體"/>
          <w:sz w:val="40"/>
        </w:rPr>
      </w:pPr>
      <w:r w:rsidRPr="00465584">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465584">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mc:Fallback>
        </mc:AlternateContent>
      </w:r>
      <w:r w:rsidR="00C27395" w:rsidRPr="00465584">
        <w:rPr>
          <w:rFonts w:ascii="標楷體" w:eastAsia="標楷體" w:hAnsi="標楷體"/>
          <w:sz w:val="32"/>
          <w:szCs w:val="28"/>
        </w:rPr>
        <w:t>桃園市109年度</w:t>
      </w:r>
      <w:r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Pr="00465584">
        <w:rPr>
          <w:rFonts w:ascii="標楷體" w:eastAsia="標楷體" w:hAnsi="標楷體" w:hint="eastAsia"/>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桃園市109年度</w:t>
            </w:r>
            <w:r w:rsidRPr="00465584">
              <w:rPr>
                <w:rFonts w:ascii="標楷體" w:eastAsia="標楷體" w:hAnsi="標楷體"/>
                <w:sz w:val="20"/>
              </w:rPr>
              <w:t>國民小學</w:t>
            </w:r>
            <w:r w:rsidR="00C27395" w:rsidRPr="00465584">
              <w:rPr>
                <w:rFonts w:ascii="標楷體" w:eastAsia="標楷體" w:hAnsi="標楷體"/>
                <w:sz w:val="20"/>
              </w:rPr>
              <w:t>第24期</w:t>
            </w:r>
            <w:r w:rsidRPr="00465584">
              <w:rPr>
                <w:rFonts w:ascii="標楷體" w:eastAsia="標楷體" w:hAnsi="標楷體" w:hint="eastAsia"/>
                <w:sz w:val="20"/>
              </w:rPr>
              <w:t>主任侯用人員甄選資格及積分審查表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lastRenderedPageBreak/>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桃園市109年度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531D4A">
      <w:pPr>
        <w:spacing w:beforeLines="100" w:before="360" w:afterLines="100" w:after="36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桃園市109年度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531D4A">
      <w:pPr>
        <w:spacing w:beforeLines="100" w:before="360" w:afterLines="100" w:after="36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531D4A">
      <w:p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531D4A">
      <w:pPr>
        <w:spacing w:beforeLines="100" w:before="360" w:afterLines="100" w:after="36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3"/>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5D3" w:rsidRDefault="002D65D3">
      <w:r>
        <w:separator/>
      </w:r>
    </w:p>
  </w:endnote>
  <w:endnote w:type="continuationSeparator" w:id="0">
    <w:p w:rsidR="002D65D3" w:rsidRDefault="002D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jc w:val="center"/>
    </w:pPr>
    <w:r>
      <w:fldChar w:fldCharType="begin"/>
    </w:r>
    <w:r>
      <w:instrText xml:space="preserve"> PAGE   \* MERGEFORMAT </w:instrText>
    </w:r>
    <w:r>
      <w:fldChar w:fldCharType="separate"/>
    </w:r>
    <w:r w:rsidR="006E2192" w:rsidRPr="006E2192">
      <w:rPr>
        <w:noProof/>
        <w:lang w:val="zh-TW"/>
      </w:rPr>
      <w:t>10</w:t>
    </w:r>
    <w:r>
      <w:fldChar w:fldCharType="end"/>
    </w:r>
  </w:p>
  <w:p w:rsidR="00105CB0" w:rsidRDefault="00105CB0">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E2192">
      <w:rPr>
        <w:rStyle w:val="af1"/>
        <w:noProof/>
      </w:rPr>
      <w:t>21</w:t>
    </w:r>
    <w:r>
      <w:rPr>
        <w:rStyle w:val="af1"/>
      </w:rPr>
      <w:fldChar w:fldCharType="end"/>
    </w:r>
    <w:r>
      <w:rPr>
        <w:rStyle w:val="af1"/>
        <w:sz w:val="24"/>
      </w:rPr>
      <w:t>-</w:t>
    </w:r>
  </w:p>
  <w:p w:rsidR="00105CB0" w:rsidRDefault="00105CB0">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E2192">
      <w:rPr>
        <w:rStyle w:val="af1"/>
        <w:noProof/>
      </w:rPr>
      <w:t>27</w:t>
    </w:r>
    <w:r>
      <w:rPr>
        <w:rStyle w:val="af1"/>
      </w:rPr>
      <w:fldChar w:fldCharType="end"/>
    </w:r>
    <w:r>
      <w:rPr>
        <w:rStyle w:val="af1"/>
        <w:sz w:val="24"/>
      </w:rPr>
      <w:t>-</w:t>
    </w:r>
  </w:p>
  <w:p w:rsidR="00105CB0" w:rsidRDefault="00105CB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5D3" w:rsidRDefault="002D65D3">
      <w:r>
        <w:separator/>
      </w:r>
    </w:p>
  </w:footnote>
  <w:footnote w:type="continuationSeparator" w:id="0">
    <w:p w:rsidR="002D65D3" w:rsidRDefault="002D6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94"/>
    <w:rsid w:val="0000332A"/>
    <w:rsid w:val="00020DB2"/>
    <w:rsid w:val="00024AA2"/>
    <w:rsid w:val="00044639"/>
    <w:rsid w:val="00047333"/>
    <w:rsid w:val="00064103"/>
    <w:rsid w:val="0008390D"/>
    <w:rsid w:val="00086EB4"/>
    <w:rsid w:val="00095218"/>
    <w:rsid w:val="000A2639"/>
    <w:rsid w:val="000A299B"/>
    <w:rsid w:val="000B6D49"/>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11F66"/>
    <w:rsid w:val="00212E31"/>
    <w:rsid w:val="00220137"/>
    <w:rsid w:val="00222E63"/>
    <w:rsid w:val="002351EC"/>
    <w:rsid w:val="00243425"/>
    <w:rsid w:val="002576FC"/>
    <w:rsid w:val="00265F23"/>
    <w:rsid w:val="00270E48"/>
    <w:rsid w:val="00270E55"/>
    <w:rsid w:val="002734D4"/>
    <w:rsid w:val="00275435"/>
    <w:rsid w:val="00281346"/>
    <w:rsid w:val="00284BC8"/>
    <w:rsid w:val="002B37C5"/>
    <w:rsid w:val="002D42F4"/>
    <w:rsid w:val="002D65D3"/>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E1371"/>
    <w:rsid w:val="006E2192"/>
    <w:rsid w:val="006F1B3F"/>
    <w:rsid w:val="006F5211"/>
    <w:rsid w:val="00701738"/>
    <w:rsid w:val="00707AFF"/>
    <w:rsid w:val="007274D7"/>
    <w:rsid w:val="00727EB6"/>
    <w:rsid w:val="00727FD2"/>
    <w:rsid w:val="00733EC8"/>
    <w:rsid w:val="00735D68"/>
    <w:rsid w:val="00740C2C"/>
    <w:rsid w:val="00753C7D"/>
    <w:rsid w:val="007549F9"/>
    <w:rsid w:val="0077578B"/>
    <w:rsid w:val="00783125"/>
    <w:rsid w:val="007846BD"/>
    <w:rsid w:val="007A1F14"/>
    <w:rsid w:val="007A45FB"/>
    <w:rsid w:val="007B42C7"/>
    <w:rsid w:val="007B634A"/>
    <w:rsid w:val="007B7A42"/>
    <w:rsid w:val="007D05D6"/>
    <w:rsid w:val="007D591E"/>
    <w:rsid w:val="007E7A8D"/>
    <w:rsid w:val="007F1167"/>
    <w:rsid w:val="007F6155"/>
    <w:rsid w:val="008032F5"/>
    <w:rsid w:val="00804764"/>
    <w:rsid w:val="00805EAD"/>
    <w:rsid w:val="00807122"/>
    <w:rsid w:val="00815B09"/>
    <w:rsid w:val="00831DDA"/>
    <w:rsid w:val="00843804"/>
    <w:rsid w:val="0086338D"/>
    <w:rsid w:val="00864217"/>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C13C3"/>
    <w:rsid w:val="00CC5DD1"/>
    <w:rsid w:val="00CD1EF3"/>
    <w:rsid w:val="00CD5B6D"/>
    <w:rsid w:val="00CE09DC"/>
    <w:rsid w:val="00CE14B8"/>
    <w:rsid w:val="00CE5B6E"/>
    <w:rsid w:val="00CF19D5"/>
    <w:rsid w:val="00CF2AD7"/>
    <w:rsid w:val="00D007FC"/>
    <w:rsid w:val="00D01B2D"/>
    <w:rsid w:val="00D048A5"/>
    <w:rsid w:val="00D071C9"/>
    <w:rsid w:val="00D2070E"/>
    <w:rsid w:val="00D54110"/>
    <w:rsid w:val="00D577FB"/>
    <w:rsid w:val="00D7066E"/>
    <w:rsid w:val="00D72EB7"/>
    <w:rsid w:val="00D7634F"/>
    <w:rsid w:val="00DA0D3A"/>
    <w:rsid w:val="00DA6165"/>
    <w:rsid w:val="00DB0165"/>
    <w:rsid w:val="00DB177F"/>
    <w:rsid w:val="00DB5A78"/>
    <w:rsid w:val="00DC60C2"/>
    <w:rsid w:val="00DD4600"/>
    <w:rsid w:val="00E139BE"/>
    <w:rsid w:val="00E17AB8"/>
    <w:rsid w:val="00E23BE8"/>
    <w:rsid w:val="00E31599"/>
    <w:rsid w:val="00E411C7"/>
    <w:rsid w:val="00E52DB3"/>
    <w:rsid w:val="00E63273"/>
    <w:rsid w:val="00E66639"/>
    <w:rsid w:val="00E67E20"/>
    <w:rsid w:val="00E775D3"/>
    <w:rsid w:val="00E85C07"/>
    <w:rsid w:val="00E87D08"/>
    <w:rsid w:val="00E973BE"/>
    <w:rsid w:val="00EA01DC"/>
    <w:rsid w:val="00EA2129"/>
    <w:rsid w:val="00EA3E28"/>
    <w:rsid w:val="00EB22A3"/>
    <w:rsid w:val="00EB3CA5"/>
    <w:rsid w:val="00EC37BF"/>
    <w:rsid w:val="00ED6E18"/>
    <w:rsid w:val="00EE0D51"/>
    <w:rsid w:val="00EE11E7"/>
    <w:rsid w:val="00EE68A5"/>
    <w:rsid w:val="00EF0696"/>
    <w:rsid w:val="00F10A53"/>
    <w:rsid w:val="00F13EBB"/>
    <w:rsid w:val="00F2629C"/>
    <w:rsid w:val="00F41D2E"/>
    <w:rsid w:val="00F432CB"/>
    <w:rsid w:val="00F555F7"/>
    <w:rsid w:val="00F60E38"/>
    <w:rsid w:val="00F66ACD"/>
    <w:rsid w:val="00F70B40"/>
    <w:rsid w:val="00F75EB7"/>
    <w:rsid w:val="00F83A1A"/>
    <w:rsid w:val="00F9219A"/>
    <w:rsid w:val="00F94D5D"/>
    <w:rsid w:val="00FA27B1"/>
    <w:rsid w:val="00FA5A86"/>
    <w:rsid w:val="00FB462B"/>
    <w:rsid w:val="00FC1227"/>
    <w:rsid w:val="00FC3F0A"/>
    <w:rsid w:val="00FC70C8"/>
    <w:rsid w:val="00FD690C"/>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2FF2-3E78-44E5-A59B-05DF3106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2020-10-08T06:09:00Z</cp:lastPrinted>
  <dcterms:created xsi:type="dcterms:W3CDTF">2020-10-12T00:19:00Z</dcterms:created>
  <dcterms:modified xsi:type="dcterms:W3CDTF">2020-10-12T00:19:00Z</dcterms:modified>
</cp:coreProperties>
</file>